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410"/>
        <w:gridCol w:w="5670"/>
      </w:tblGrid>
      <w:tr w:rsidR="002B4FE1" w:rsidTr="00C928C6">
        <w:trPr>
          <w:trHeight w:val="449"/>
        </w:trPr>
        <w:tc>
          <w:tcPr>
            <w:tcW w:w="10080" w:type="dxa"/>
            <w:gridSpan w:val="2"/>
            <w:shd w:val="clear" w:color="auto" w:fill="D9D9D9"/>
            <w:vAlign w:val="center"/>
          </w:tcPr>
          <w:p w:rsidR="002B4FE1" w:rsidRPr="00913460" w:rsidRDefault="00293EF2" w:rsidP="002911EA">
            <w:pPr>
              <w:ind w:left="1440" w:hanging="1080"/>
              <w:jc w:val="center"/>
              <w:rPr>
                <w:rFonts w:ascii="Calibri" w:hAnsi="Calibri" w:cs="Arial"/>
                <w:b/>
                <w:color w:val="000000"/>
                <w:szCs w:val="28"/>
              </w:rPr>
            </w:pPr>
            <w:bookmarkStart w:id="0" w:name="_GoBack"/>
            <w:bookmarkEnd w:id="0"/>
            <w:r>
              <w:rPr>
                <w:rFonts w:ascii="Calibri" w:hAnsi="Calibri" w:cs="Arial"/>
                <w:b/>
                <w:color w:val="000000"/>
                <w:szCs w:val="28"/>
              </w:rPr>
              <w:t>SCIENCE</w:t>
            </w:r>
            <w:r w:rsidR="002B4FE1" w:rsidRPr="00913460">
              <w:rPr>
                <w:rFonts w:ascii="Calibri" w:hAnsi="Calibri" w:cs="Arial"/>
                <w:b/>
                <w:color w:val="000000"/>
                <w:szCs w:val="28"/>
              </w:rPr>
              <w:t xml:space="preserve"> LONG TERM TRANSFER GOALS</w:t>
            </w:r>
          </w:p>
        </w:tc>
      </w:tr>
      <w:tr w:rsidR="002B4FE1" w:rsidTr="00C928C6">
        <w:trPr>
          <w:trHeight w:val="449"/>
        </w:trPr>
        <w:tc>
          <w:tcPr>
            <w:tcW w:w="10080" w:type="dxa"/>
            <w:gridSpan w:val="2"/>
            <w:shd w:val="clear" w:color="auto" w:fill="auto"/>
            <w:vAlign w:val="center"/>
          </w:tcPr>
          <w:p w:rsidR="002B4FE1" w:rsidRPr="002E2CDB" w:rsidRDefault="002E2CDB" w:rsidP="00293EF2">
            <w:pPr>
              <w:rPr>
                <w:rFonts w:asciiTheme="majorHAnsi" w:hAnsiTheme="majorHAnsi" w:cstheme="majorHAnsi"/>
                <w:sz w:val="20"/>
              </w:rPr>
            </w:pPr>
            <w:r w:rsidRPr="002E2CDB">
              <w:rPr>
                <w:rFonts w:asciiTheme="majorHAnsi" w:hAnsiTheme="majorHAnsi" w:cstheme="majorHAnsi"/>
                <w:sz w:val="20"/>
              </w:rPr>
              <w:t>Students will be able to independently use their learning to:</w:t>
            </w:r>
          </w:p>
          <w:p w:rsidR="002E2CDB" w:rsidRPr="002E2CDB" w:rsidRDefault="002E2CDB" w:rsidP="00293EF2">
            <w:pPr>
              <w:rPr>
                <w:rFonts w:asciiTheme="majorHAnsi" w:hAnsiTheme="majorHAnsi" w:cstheme="majorHAnsi"/>
                <w:sz w:val="20"/>
              </w:rPr>
            </w:pPr>
          </w:p>
          <w:p w:rsidR="00293EF2" w:rsidRPr="00C928C6" w:rsidRDefault="00293EF2" w:rsidP="00293EF2">
            <w:pPr>
              <w:pStyle w:val="NoSpacing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C928C6">
              <w:rPr>
                <w:rFonts w:asciiTheme="majorHAnsi" w:hAnsiTheme="majorHAnsi" w:cstheme="majorHAnsi"/>
                <w:sz w:val="20"/>
                <w:szCs w:val="20"/>
              </w:rPr>
              <w:t>Approach science as a reliable and tentative way of knowing and explaining the natural world and apply this understanding to a variety of situations.</w:t>
            </w:r>
          </w:p>
          <w:p w:rsidR="00293EF2" w:rsidRPr="00C928C6" w:rsidRDefault="00293EF2" w:rsidP="00293EF2">
            <w:pPr>
              <w:pStyle w:val="NoSpacing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C928C6">
              <w:rPr>
                <w:rFonts w:asciiTheme="majorHAnsi" w:hAnsiTheme="majorHAnsi" w:cstheme="majorHAnsi"/>
                <w:sz w:val="20"/>
                <w:szCs w:val="20"/>
              </w:rPr>
              <w:t>Weigh evidence and use scientific approaches to ask questions, investigate, make informed decisions about how they live their daily lives, and engage in their vocations and communities.</w:t>
            </w:r>
          </w:p>
          <w:p w:rsidR="00293EF2" w:rsidRPr="00C928C6" w:rsidRDefault="00293EF2" w:rsidP="00293EF2">
            <w:pPr>
              <w:pStyle w:val="NoSpacing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C928C6">
              <w:rPr>
                <w:rFonts w:asciiTheme="majorHAnsi" w:hAnsiTheme="majorHAnsi" w:cstheme="majorHAnsi"/>
                <w:sz w:val="20"/>
                <w:szCs w:val="20"/>
              </w:rPr>
              <w:t>Make and use observations to identify and analyze relationships and patterns in order to explain phenomena, develop models, and make predictions.</w:t>
            </w:r>
          </w:p>
          <w:p w:rsidR="00293EF2" w:rsidRPr="00C928C6" w:rsidRDefault="00293EF2" w:rsidP="00293EF2">
            <w:pPr>
              <w:pStyle w:val="NoSpacing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C928C6">
              <w:rPr>
                <w:rFonts w:asciiTheme="majorHAnsi" w:hAnsiTheme="majorHAnsi" w:cstheme="majorHAnsi"/>
                <w:sz w:val="20"/>
                <w:szCs w:val="20"/>
              </w:rPr>
              <w:t>Evaluate systems, including their components and subsystems, in order to connect how form determines function and how any change to one component affects the entire system.</w:t>
            </w:r>
          </w:p>
          <w:p w:rsidR="002B4FE1" w:rsidRPr="00C928C6" w:rsidRDefault="00293EF2" w:rsidP="00293EF2">
            <w:pPr>
              <w:pStyle w:val="NoSpacing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C928C6">
              <w:rPr>
                <w:rFonts w:asciiTheme="majorHAnsi" w:hAnsiTheme="majorHAnsi" w:cstheme="majorHAnsi"/>
                <w:sz w:val="20"/>
                <w:szCs w:val="20"/>
              </w:rPr>
              <w:t>Explain how the natural and designed worlds are interrelated and the application of scientific knowledge and technology can have beneficial, detrimental, or unintended consequences.</w:t>
            </w:r>
          </w:p>
          <w:p w:rsidR="00A93AE7" w:rsidRPr="00293EF2" w:rsidRDefault="00A93AE7" w:rsidP="00A93AE7">
            <w:pPr>
              <w:pStyle w:val="NoSpacing"/>
              <w:ind w:left="720"/>
              <w:rPr>
                <w:sz w:val="18"/>
                <w:szCs w:val="18"/>
              </w:rPr>
            </w:pPr>
          </w:p>
        </w:tc>
      </w:tr>
      <w:tr w:rsidR="006A32D5" w:rsidTr="00C928C6">
        <w:trPr>
          <w:trHeight w:val="449"/>
        </w:trPr>
        <w:tc>
          <w:tcPr>
            <w:tcW w:w="10080" w:type="dxa"/>
            <w:gridSpan w:val="2"/>
            <w:shd w:val="clear" w:color="auto" w:fill="D9D9D9"/>
            <w:vAlign w:val="center"/>
          </w:tcPr>
          <w:p w:rsidR="006A32D5" w:rsidRPr="00913460" w:rsidRDefault="00D84CB2" w:rsidP="002911EA">
            <w:pPr>
              <w:ind w:left="1440" w:hanging="1080"/>
              <w:jc w:val="center"/>
              <w:rPr>
                <w:rFonts w:ascii="Calibri" w:hAnsi="Calibri" w:cs="Arial"/>
                <w:b/>
                <w:color w:val="000000"/>
                <w:szCs w:val="28"/>
              </w:rPr>
            </w:pPr>
            <w:r>
              <w:rPr>
                <w:rFonts w:ascii="Calibri" w:hAnsi="Calibri" w:cs="Arial"/>
                <w:b/>
                <w:color w:val="000000"/>
                <w:szCs w:val="28"/>
              </w:rPr>
              <w:t>UNIFYING THEMES</w:t>
            </w:r>
            <w:r w:rsidR="006A32D5" w:rsidRPr="00913460">
              <w:rPr>
                <w:rFonts w:ascii="Calibri" w:hAnsi="Calibri" w:cs="Arial"/>
                <w:b/>
                <w:color w:val="000000"/>
                <w:szCs w:val="28"/>
              </w:rPr>
              <w:t xml:space="preserve"> BIG IDEAS AND ESSENTIAL QUESTIONS</w:t>
            </w:r>
          </w:p>
        </w:tc>
      </w:tr>
      <w:tr w:rsidR="002B4FE1" w:rsidTr="00C928C6">
        <w:tc>
          <w:tcPr>
            <w:tcW w:w="4410" w:type="dxa"/>
          </w:tcPr>
          <w:p w:rsidR="002B4FE1" w:rsidRPr="002B4FE1" w:rsidRDefault="002B4FE1" w:rsidP="002B4FE1">
            <w:pPr>
              <w:jc w:val="center"/>
              <w:rPr>
                <w:rFonts w:ascii="Calibri" w:hAnsi="Calibri" w:cs="Arial"/>
                <w:b/>
                <w:color w:val="000000"/>
                <w:sz w:val="20"/>
                <w:szCs w:val="28"/>
              </w:rPr>
            </w:pPr>
            <w:r w:rsidRPr="002B4FE1">
              <w:rPr>
                <w:rFonts w:ascii="Calibri" w:hAnsi="Calibri" w:cs="Arial"/>
                <w:b/>
                <w:color w:val="000000"/>
                <w:sz w:val="20"/>
                <w:szCs w:val="28"/>
              </w:rPr>
              <w:t>Big Ideas</w:t>
            </w:r>
          </w:p>
        </w:tc>
        <w:tc>
          <w:tcPr>
            <w:tcW w:w="5670" w:type="dxa"/>
          </w:tcPr>
          <w:p w:rsidR="002B4FE1" w:rsidRPr="002B4FE1" w:rsidRDefault="002B4FE1" w:rsidP="002B4FE1">
            <w:pPr>
              <w:ind w:left="1440" w:hanging="1080"/>
              <w:jc w:val="center"/>
              <w:rPr>
                <w:rFonts w:ascii="Calibri" w:hAnsi="Calibri" w:cs="Arial"/>
                <w:b/>
                <w:color w:val="000000"/>
                <w:sz w:val="20"/>
                <w:szCs w:val="28"/>
              </w:rPr>
            </w:pPr>
            <w:r w:rsidRPr="002B4FE1">
              <w:rPr>
                <w:rFonts w:ascii="Calibri" w:hAnsi="Calibri" w:cs="Arial"/>
                <w:b/>
                <w:color w:val="000000"/>
                <w:sz w:val="20"/>
                <w:szCs w:val="28"/>
              </w:rPr>
              <w:t>Essential Questions</w:t>
            </w:r>
          </w:p>
        </w:tc>
      </w:tr>
      <w:tr w:rsidR="00954B51" w:rsidRPr="00934D6D" w:rsidTr="00C928C6">
        <w:tc>
          <w:tcPr>
            <w:tcW w:w="4410" w:type="dxa"/>
          </w:tcPr>
          <w:p w:rsidR="00954B51" w:rsidRPr="00934D6D" w:rsidRDefault="00954B51" w:rsidP="0055765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34D6D">
              <w:rPr>
                <w:rFonts w:asciiTheme="majorHAnsi" w:hAnsiTheme="majorHAnsi" w:cstheme="majorHAnsi"/>
                <w:sz w:val="20"/>
                <w:szCs w:val="20"/>
              </w:rPr>
              <w:t>Big Idea 1:</w:t>
            </w:r>
          </w:p>
          <w:p w:rsidR="00954B51" w:rsidRPr="00934D6D" w:rsidRDefault="007352FA" w:rsidP="0055765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34D6D">
              <w:rPr>
                <w:rFonts w:asciiTheme="majorHAnsi" w:hAnsiTheme="majorHAnsi" w:cstheme="majorHAnsi"/>
                <w:sz w:val="20"/>
                <w:szCs w:val="20"/>
              </w:rPr>
              <w:t>Patterns:  Observed patterns of forms and events guide organization and classification and they prompt questions about relationships and the factors that influence them.</w:t>
            </w:r>
          </w:p>
        </w:tc>
        <w:tc>
          <w:tcPr>
            <w:tcW w:w="5670" w:type="dxa"/>
          </w:tcPr>
          <w:p w:rsidR="007352FA" w:rsidRPr="00934D6D" w:rsidRDefault="007352FA" w:rsidP="00934D6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34D6D">
              <w:rPr>
                <w:rFonts w:asciiTheme="majorHAnsi" w:hAnsiTheme="majorHAnsi" w:cstheme="majorHAnsi"/>
                <w:i/>
                <w:sz w:val="20"/>
                <w:szCs w:val="20"/>
              </w:rPr>
              <w:t>Essential Questions: How do patterns predict the outcome of an event?</w:t>
            </w:r>
          </w:p>
          <w:p w:rsidR="00954B51" w:rsidRPr="00934D6D" w:rsidRDefault="00954B51" w:rsidP="00557650">
            <w:pPr>
              <w:rPr>
                <w:rFonts w:asciiTheme="majorHAnsi" w:hAnsiTheme="majorHAnsi" w:cstheme="majorHAnsi"/>
                <w:i/>
                <w:sz w:val="20"/>
                <w:szCs w:val="20"/>
              </w:rPr>
            </w:pPr>
          </w:p>
        </w:tc>
      </w:tr>
      <w:tr w:rsidR="00954B51" w:rsidRPr="00934D6D" w:rsidTr="00C928C6">
        <w:tc>
          <w:tcPr>
            <w:tcW w:w="4410" w:type="dxa"/>
          </w:tcPr>
          <w:p w:rsidR="00954B51" w:rsidRPr="00934D6D" w:rsidRDefault="00954B51" w:rsidP="00954B5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34D6D">
              <w:rPr>
                <w:rFonts w:asciiTheme="majorHAnsi" w:hAnsiTheme="majorHAnsi" w:cstheme="majorHAnsi"/>
                <w:sz w:val="20"/>
                <w:szCs w:val="20"/>
              </w:rPr>
              <w:t>Big Idea 2:</w:t>
            </w:r>
          </w:p>
          <w:p w:rsidR="00954B51" w:rsidRPr="00934D6D" w:rsidRDefault="00934D6D" w:rsidP="0055765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Cause and Effect:  </w:t>
            </w:r>
            <w:r w:rsidR="00882631" w:rsidRPr="00934D6D">
              <w:rPr>
                <w:rFonts w:asciiTheme="majorHAnsi" w:hAnsiTheme="majorHAnsi" w:cstheme="majorHAnsi"/>
                <w:sz w:val="20"/>
                <w:szCs w:val="20"/>
              </w:rPr>
              <w:t>Causal relationships and their mechanisms can be tested and used to predict and explain events in new contexts.</w:t>
            </w:r>
          </w:p>
        </w:tc>
        <w:tc>
          <w:tcPr>
            <w:tcW w:w="5670" w:type="dxa"/>
          </w:tcPr>
          <w:p w:rsidR="00954B51" w:rsidRPr="00934D6D" w:rsidRDefault="00882631" w:rsidP="00557650">
            <w:pPr>
              <w:rPr>
                <w:rFonts w:asciiTheme="majorHAnsi" w:hAnsiTheme="majorHAnsi" w:cstheme="majorHAnsi"/>
                <w:i/>
                <w:sz w:val="20"/>
                <w:szCs w:val="20"/>
              </w:rPr>
            </w:pPr>
            <w:r w:rsidRPr="00934D6D">
              <w:rPr>
                <w:rFonts w:asciiTheme="majorHAnsi" w:hAnsiTheme="majorHAnsi" w:cstheme="majorHAnsi"/>
                <w:i/>
                <w:sz w:val="20"/>
                <w:szCs w:val="20"/>
              </w:rPr>
              <w:t>What is the relationship between cause and effect?</w:t>
            </w:r>
          </w:p>
        </w:tc>
      </w:tr>
      <w:tr w:rsidR="00954B51" w:rsidRPr="00934D6D" w:rsidTr="00C928C6">
        <w:tc>
          <w:tcPr>
            <w:tcW w:w="4410" w:type="dxa"/>
          </w:tcPr>
          <w:p w:rsidR="00954B51" w:rsidRPr="00934D6D" w:rsidRDefault="00954B51" w:rsidP="00954B5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34D6D">
              <w:rPr>
                <w:rFonts w:asciiTheme="majorHAnsi" w:hAnsiTheme="majorHAnsi" w:cstheme="majorHAnsi"/>
                <w:sz w:val="20"/>
                <w:szCs w:val="20"/>
              </w:rPr>
              <w:t>Big Idea 3:</w:t>
            </w:r>
          </w:p>
          <w:p w:rsidR="00954B51" w:rsidRPr="00934D6D" w:rsidRDefault="00934D6D" w:rsidP="0055765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Scale, Proportion, and Quantity:  </w:t>
            </w:r>
            <w:r w:rsidR="00882631" w:rsidRPr="00934D6D">
              <w:rPr>
                <w:rFonts w:asciiTheme="majorHAnsi" w:hAnsiTheme="majorHAnsi" w:cstheme="majorHAnsi"/>
                <w:sz w:val="20"/>
                <w:szCs w:val="20"/>
              </w:rPr>
              <w:t>Changes in scale, proportion, and quantity affect a system’s structure and/or performance.</w:t>
            </w:r>
          </w:p>
        </w:tc>
        <w:tc>
          <w:tcPr>
            <w:tcW w:w="5670" w:type="dxa"/>
          </w:tcPr>
          <w:p w:rsidR="00954B51" w:rsidRPr="00934D6D" w:rsidRDefault="00882631" w:rsidP="00557650">
            <w:pPr>
              <w:rPr>
                <w:rFonts w:asciiTheme="majorHAnsi" w:hAnsiTheme="majorHAnsi" w:cstheme="majorHAnsi"/>
                <w:i/>
                <w:sz w:val="20"/>
                <w:szCs w:val="20"/>
              </w:rPr>
            </w:pPr>
            <w:r w:rsidRPr="00934D6D">
              <w:rPr>
                <w:rFonts w:asciiTheme="majorHAnsi" w:hAnsiTheme="majorHAnsi" w:cstheme="majorHAnsi"/>
                <w:i/>
                <w:sz w:val="20"/>
                <w:szCs w:val="20"/>
              </w:rPr>
              <w:t>How do changes in structure and performance affect a system?</w:t>
            </w:r>
          </w:p>
        </w:tc>
      </w:tr>
      <w:tr w:rsidR="00954B51" w:rsidRPr="00934D6D" w:rsidTr="00C928C6">
        <w:tc>
          <w:tcPr>
            <w:tcW w:w="4410" w:type="dxa"/>
          </w:tcPr>
          <w:p w:rsidR="00954B51" w:rsidRPr="00934D6D" w:rsidRDefault="00954B51" w:rsidP="00954B5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34D6D">
              <w:rPr>
                <w:rFonts w:asciiTheme="majorHAnsi" w:hAnsiTheme="majorHAnsi" w:cstheme="majorHAnsi"/>
                <w:sz w:val="20"/>
                <w:szCs w:val="20"/>
              </w:rPr>
              <w:t>Big Idea 4:</w:t>
            </w:r>
          </w:p>
          <w:p w:rsidR="00954B51" w:rsidRPr="00934D6D" w:rsidRDefault="00934D6D" w:rsidP="0055765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Systems and System Models:  </w:t>
            </w:r>
            <w:r w:rsidR="00882631" w:rsidRPr="00934D6D">
              <w:rPr>
                <w:rFonts w:asciiTheme="majorHAnsi" w:hAnsiTheme="majorHAnsi" w:cstheme="majorHAnsi"/>
                <w:sz w:val="20"/>
                <w:szCs w:val="20"/>
              </w:rPr>
              <w:t>Scientists develop and use system models to represent current understandings, aid in developing questions and experiments, and to communicate ideas to others.</w:t>
            </w:r>
          </w:p>
        </w:tc>
        <w:tc>
          <w:tcPr>
            <w:tcW w:w="5670" w:type="dxa"/>
          </w:tcPr>
          <w:p w:rsidR="00882631" w:rsidRPr="00934D6D" w:rsidRDefault="00882631" w:rsidP="0088263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34D6D">
              <w:rPr>
                <w:rFonts w:asciiTheme="majorHAnsi" w:hAnsiTheme="majorHAnsi" w:cstheme="majorHAnsi"/>
                <w:sz w:val="20"/>
                <w:szCs w:val="20"/>
              </w:rPr>
              <w:t xml:space="preserve">How and why do scientists develop and use models? </w:t>
            </w:r>
          </w:p>
          <w:p w:rsidR="00954B51" w:rsidRPr="00934D6D" w:rsidRDefault="00954B51" w:rsidP="00557650">
            <w:pPr>
              <w:rPr>
                <w:rFonts w:asciiTheme="majorHAnsi" w:hAnsiTheme="majorHAnsi" w:cstheme="majorHAnsi"/>
                <w:i/>
                <w:sz w:val="20"/>
                <w:szCs w:val="20"/>
              </w:rPr>
            </w:pPr>
          </w:p>
        </w:tc>
      </w:tr>
      <w:tr w:rsidR="00954B51" w:rsidRPr="00934D6D" w:rsidTr="00C928C6">
        <w:tc>
          <w:tcPr>
            <w:tcW w:w="4410" w:type="dxa"/>
          </w:tcPr>
          <w:p w:rsidR="00954B51" w:rsidRPr="00934D6D" w:rsidRDefault="00954B51" w:rsidP="00954B5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34D6D">
              <w:rPr>
                <w:rFonts w:asciiTheme="majorHAnsi" w:hAnsiTheme="majorHAnsi" w:cstheme="majorHAnsi"/>
                <w:sz w:val="20"/>
                <w:szCs w:val="20"/>
              </w:rPr>
              <w:t>Big Idea 5:</w:t>
            </w:r>
          </w:p>
          <w:p w:rsidR="00954B51" w:rsidRPr="00934D6D" w:rsidRDefault="00934D6D" w:rsidP="0055765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Energy and Matter (flows, cycles, and conservation):  </w:t>
            </w:r>
            <w:r w:rsidRPr="00934D6D">
              <w:rPr>
                <w:rFonts w:asciiTheme="majorHAnsi" w:hAnsiTheme="majorHAnsi" w:cstheme="majorHAnsi"/>
                <w:sz w:val="20"/>
                <w:szCs w:val="20"/>
              </w:rPr>
              <w:t>The flow of energy and matter into, out of, and within systems can be tracked to understand the systems’ possibilities and limitations.</w:t>
            </w:r>
          </w:p>
        </w:tc>
        <w:tc>
          <w:tcPr>
            <w:tcW w:w="5670" w:type="dxa"/>
          </w:tcPr>
          <w:p w:rsidR="00672D1A" w:rsidRPr="00934D6D" w:rsidRDefault="00934D6D" w:rsidP="00557650">
            <w:pPr>
              <w:tabs>
                <w:tab w:val="left" w:pos="1336"/>
              </w:tabs>
              <w:rPr>
                <w:rFonts w:asciiTheme="majorHAnsi" w:hAnsiTheme="majorHAnsi" w:cstheme="majorHAnsi"/>
                <w:i/>
                <w:sz w:val="20"/>
                <w:szCs w:val="20"/>
              </w:rPr>
            </w:pPr>
            <w:r w:rsidRPr="00934D6D">
              <w:rPr>
                <w:rFonts w:asciiTheme="majorHAnsi" w:hAnsiTheme="majorHAnsi" w:cstheme="majorHAnsi"/>
                <w:i/>
                <w:sz w:val="20"/>
                <w:szCs w:val="20"/>
              </w:rPr>
              <w:t>How does the flow of energy contribute to the functioning of a system?</w:t>
            </w:r>
          </w:p>
        </w:tc>
      </w:tr>
      <w:tr w:rsidR="00954B51" w:rsidRPr="00934D6D" w:rsidTr="00C928C6">
        <w:tc>
          <w:tcPr>
            <w:tcW w:w="4410" w:type="dxa"/>
          </w:tcPr>
          <w:p w:rsidR="00954B51" w:rsidRPr="00934D6D" w:rsidRDefault="00954B51" w:rsidP="00954B5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34D6D">
              <w:rPr>
                <w:rFonts w:asciiTheme="majorHAnsi" w:hAnsiTheme="majorHAnsi" w:cstheme="majorHAnsi"/>
                <w:sz w:val="20"/>
                <w:szCs w:val="20"/>
              </w:rPr>
              <w:t>Big Idea 6:</w:t>
            </w:r>
          </w:p>
          <w:p w:rsidR="00954B51" w:rsidRPr="00934D6D" w:rsidRDefault="00934D6D" w:rsidP="0055765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Structure and Function:  </w:t>
            </w:r>
            <w:r w:rsidRPr="00934D6D">
              <w:rPr>
                <w:rFonts w:asciiTheme="majorHAnsi" w:hAnsiTheme="majorHAnsi" w:cstheme="majorHAnsi"/>
                <w:sz w:val="20"/>
                <w:szCs w:val="20"/>
              </w:rPr>
              <w:t>The way in which an object or living thing is shaped and its substructures determine many of its properties and functions.</w:t>
            </w:r>
          </w:p>
        </w:tc>
        <w:tc>
          <w:tcPr>
            <w:tcW w:w="5670" w:type="dxa"/>
          </w:tcPr>
          <w:p w:rsidR="00954B51" w:rsidRPr="00934D6D" w:rsidRDefault="00934D6D" w:rsidP="00557650">
            <w:pPr>
              <w:rPr>
                <w:rFonts w:asciiTheme="majorHAnsi" w:hAnsiTheme="majorHAnsi" w:cstheme="majorHAnsi"/>
                <w:i/>
                <w:sz w:val="20"/>
                <w:szCs w:val="20"/>
              </w:rPr>
            </w:pPr>
            <w:r w:rsidRPr="00934D6D">
              <w:rPr>
                <w:rFonts w:asciiTheme="majorHAnsi" w:hAnsiTheme="majorHAnsi" w:cstheme="majorHAnsi"/>
                <w:i/>
                <w:sz w:val="20"/>
                <w:szCs w:val="20"/>
              </w:rPr>
              <w:t>How is form related to function?</w:t>
            </w:r>
          </w:p>
        </w:tc>
      </w:tr>
      <w:tr w:rsidR="00954B51" w:rsidRPr="00934D6D" w:rsidTr="00C928C6">
        <w:tc>
          <w:tcPr>
            <w:tcW w:w="4410" w:type="dxa"/>
          </w:tcPr>
          <w:p w:rsidR="00954B51" w:rsidRPr="00934D6D" w:rsidRDefault="00954B51" w:rsidP="00954B5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34D6D">
              <w:rPr>
                <w:rFonts w:asciiTheme="majorHAnsi" w:hAnsiTheme="majorHAnsi" w:cstheme="majorHAnsi"/>
                <w:sz w:val="20"/>
                <w:szCs w:val="20"/>
              </w:rPr>
              <w:t>Big Idea 7:</w:t>
            </w:r>
          </w:p>
          <w:p w:rsidR="00954B51" w:rsidRPr="00934D6D" w:rsidRDefault="00934D6D" w:rsidP="0055765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Stability and Change:  </w:t>
            </w:r>
            <w:r w:rsidRPr="00934D6D">
              <w:rPr>
                <w:rFonts w:asciiTheme="majorHAnsi" w:hAnsiTheme="majorHAnsi" w:cstheme="majorHAnsi"/>
                <w:sz w:val="20"/>
                <w:szCs w:val="20"/>
              </w:rPr>
              <w:t>For natural and built systems alike, conditions of stability and determinants of rates of change or evolution of a system are critical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elements of study</w:t>
            </w:r>
            <w:r w:rsidRPr="00934D6D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</w:tc>
        <w:tc>
          <w:tcPr>
            <w:tcW w:w="5670" w:type="dxa"/>
          </w:tcPr>
          <w:p w:rsidR="00D2094F" w:rsidRPr="00934D6D" w:rsidRDefault="00934D6D" w:rsidP="00557650">
            <w:pPr>
              <w:rPr>
                <w:rFonts w:asciiTheme="majorHAnsi" w:hAnsiTheme="majorHAnsi" w:cstheme="majorHAnsi"/>
                <w:i/>
                <w:sz w:val="20"/>
                <w:szCs w:val="20"/>
              </w:rPr>
            </w:pPr>
            <w:r w:rsidRPr="00934D6D">
              <w:rPr>
                <w:rFonts w:asciiTheme="majorHAnsi" w:hAnsiTheme="majorHAnsi" w:cstheme="majorHAnsi"/>
                <w:sz w:val="20"/>
                <w:szCs w:val="20"/>
              </w:rPr>
              <w:t>What is the importance of stability and/or change in a system?</w:t>
            </w:r>
          </w:p>
        </w:tc>
      </w:tr>
    </w:tbl>
    <w:p w:rsidR="00315735" w:rsidRPr="006A2938" w:rsidRDefault="00CE0550">
      <w:pPr>
        <w:rPr>
          <w:rFonts w:asciiTheme="majorHAnsi" w:hAnsiTheme="majorHAnsi" w:cstheme="majorHAnsi"/>
          <w:sz w:val="20"/>
          <w:szCs w:val="20"/>
        </w:rPr>
      </w:pPr>
    </w:p>
    <w:sectPr w:rsidR="00315735" w:rsidRPr="006A2938" w:rsidSect="002B4FE1">
      <w:headerReference w:type="default" r:id="rId9"/>
      <w:footerReference w:type="default" r:id="rId10"/>
      <w:pgSz w:w="12240" w:h="15840"/>
      <w:pgMar w:top="1008" w:right="1440" w:bottom="1008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550" w:rsidRDefault="00CE0550">
      <w:r>
        <w:separator/>
      </w:r>
    </w:p>
  </w:endnote>
  <w:endnote w:type="continuationSeparator" w:id="0">
    <w:p w:rsidR="00CE0550" w:rsidRDefault="00CE0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FE1" w:rsidRPr="00BB3DCD" w:rsidRDefault="00BB3DCD" w:rsidP="00BB3DCD">
    <w:pPr>
      <w:pStyle w:val="Footer"/>
      <w:ind w:left="-450"/>
      <w:rPr>
        <w:rFonts w:asciiTheme="majorHAnsi" w:hAnsiTheme="majorHAnsi" w:cstheme="majorHAnsi"/>
        <w:sz w:val="20"/>
        <w:szCs w:val="20"/>
      </w:rPr>
    </w:pPr>
    <w:r>
      <w:rPr>
        <w:rFonts w:asciiTheme="majorHAnsi" w:hAnsiTheme="majorHAnsi" w:cstheme="majorHAnsi"/>
        <w:sz w:val="20"/>
        <w:szCs w:val="20"/>
      </w:rPr>
      <w:t>For Review and Comment – July 22,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550" w:rsidRDefault="00CE0550">
      <w:r>
        <w:separator/>
      </w:r>
    </w:p>
  </w:footnote>
  <w:footnote w:type="continuationSeparator" w:id="0">
    <w:p w:rsidR="00CE0550" w:rsidRDefault="00CE05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3236177"/>
      <w:docPartObj>
        <w:docPartGallery w:val="Watermarks"/>
        <w:docPartUnique/>
      </w:docPartObj>
    </w:sdtPr>
    <w:sdtEndPr/>
    <w:sdtContent>
      <w:p w:rsidR="00C56081" w:rsidRDefault="00CE0550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A3C80"/>
    <w:multiLevelType w:val="hybridMultilevel"/>
    <w:tmpl w:val="69FA37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CE10F42"/>
    <w:multiLevelType w:val="hybridMultilevel"/>
    <w:tmpl w:val="31A63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7F5D73"/>
    <w:multiLevelType w:val="hybridMultilevel"/>
    <w:tmpl w:val="F45E7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32D5"/>
    <w:rsid w:val="000060E5"/>
    <w:rsid w:val="000445BB"/>
    <w:rsid w:val="0006656D"/>
    <w:rsid w:val="000C276D"/>
    <w:rsid w:val="001037A1"/>
    <w:rsid w:val="001249E3"/>
    <w:rsid w:val="001E066B"/>
    <w:rsid w:val="00203BF9"/>
    <w:rsid w:val="00205DCB"/>
    <w:rsid w:val="002368EE"/>
    <w:rsid w:val="00291B10"/>
    <w:rsid w:val="00293EF2"/>
    <w:rsid w:val="002950C7"/>
    <w:rsid w:val="002B4FE1"/>
    <w:rsid w:val="002E2CDB"/>
    <w:rsid w:val="0030005F"/>
    <w:rsid w:val="00363C86"/>
    <w:rsid w:val="003A4DCE"/>
    <w:rsid w:val="003A630E"/>
    <w:rsid w:val="004175D5"/>
    <w:rsid w:val="0048226D"/>
    <w:rsid w:val="004B2153"/>
    <w:rsid w:val="00523528"/>
    <w:rsid w:val="0053642D"/>
    <w:rsid w:val="00566E5B"/>
    <w:rsid w:val="0056736A"/>
    <w:rsid w:val="005A5C9F"/>
    <w:rsid w:val="006517A6"/>
    <w:rsid w:val="00672D1A"/>
    <w:rsid w:val="006A2938"/>
    <w:rsid w:val="006A32D5"/>
    <w:rsid w:val="006C3BAF"/>
    <w:rsid w:val="007259C3"/>
    <w:rsid w:val="007352FA"/>
    <w:rsid w:val="007421C3"/>
    <w:rsid w:val="007C5612"/>
    <w:rsid w:val="00860AD3"/>
    <w:rsid w:val="00882631"/>
    <w:rsid w:val="008C41C3"/>
    <w:rsid w:val="00913460"/>
    <w:rsid w:val="00934D6D"/>
    <w:rsid w:val="00936DE8"/>
    <w:rsid w:val="00954B51"/>
    <w:rsid w:val="0095532D"/>
    <w:rsid w:val="00A11271"/>
    <w:rsid w:val="00A16671"/>
    <w:rsid w:val="00A93AE7"/>
    <w:rsid w:val="00B43155"/>
    <w:rsid w:val="00BB3DCD"/>
    <w:rsid w:val="00BC6815"/>
    <w:rsid w:val="00BD0CB7"/>
    <w:rsid w:val="00BD6F38"/>
    <w:rsid w:val="00BE5A0C"/>
    <w:rsid w:val="00C56081"/>
    <w:rsid w:val="00C67288"/>
    <w:rsid w:val="00C928C6"/>
    <w:rsid w:val="00CE0550"/>
    <w:rsid w:val="00D12AC2"/>
    <w:rsid w:val="00D2094F"/>
    <w:rsid w:val="00D41CFD"/>
    <w:rsid w:val="00D84CB2"/>
    <w:rsid w:val="00E76B42"/>
    <w:rsid w:val="00EC101A"/>
    <w:rsid w:val="00F237FB"/>
    <w:rsid w:val="00F5000E"/>
    <w:rsid w:val="00F51812"/>
    <w:rsid w:val="00F865B6"/>
    <w:rsid w:val="00F9429F"/>
    <w:rsid w:val="00FC476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2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4F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2B4F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4FE1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B4F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4FE1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293EF2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93EF2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2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4F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2B4F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4FE1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2B4F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4FE1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293EF2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93EF2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8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46E66-0052-4C8A-A646-F6ED5E2AC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 Department of Education</Company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Bauman, David</dc:creator>
  <cp:lastModifiedBy>Bauman, David</cp:lastModifiedBy>
  <cp:revision>6</cp:revision>
  <cp:lastPrinted>2012-07-11T19:08:00Z</cp:lastPrinted>
  <dcterms:created xsi:type="dcterms:W3CDTF">2012-09-17T13:36:00Z</dcterms:created>
  <dcterms:modified xsi:type="dcterms:W3CDTF">2013-07-22T14:29:00Z</dcterms:modified>
</cp:coreProperties>
</file>